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 октября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802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Дьяченко Никиты Андреевича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5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24.06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назначенный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</w:t>
      </w:r>
      <w:r>
        <w:rPr>
          <w:rFonts w:ascii="Times New Roman" w:eastAsia="Times New Roman" w:hAnsi="Times New Roman" w:cs="Times New Roman"/>
          <w:sz w:val="26"/>
          <w:szCs w:val="26"/>
        </w:rPr>
        <w:t>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188100</w:t>
      </w:r>
      <w:r>
        <w:rPr>
          <w:rFonts w:ascii="Times New Roman" w:eastAsia="Times New Roman" w:hAnsi="Times New Roman" w:cs="Times New Roman"/>
          <w:sz w:val="26"/>
          <w:szCs w:val="26"/>
        </w:rPr>
        <w:t>862</w:t>
      </w:r>
      <w:r>
        <w:rPr>
          <w:rFonts w:ascii="Times New Roman" w:eastAsia="Times New Roman" w:hAnsi="Times New Roman" w:cs="Times New Roman"/>
          <w:sz w:val="26"/>
          <w:szCs w:val="26"/>
        </w:rPr>
        <w:t>40000378944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07.09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12.04.2025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>уведомление</w:t>
      </w:r>
      <w:r>
        <w:rPr>
          <w:rFonts w:ascii="Times New Roman" w:eastAsia="Times New Roman" w:hAnsi="Times New Roman" w:cs="Times New Roman"/>
        </w:rPr>
        <w:t xml:space="preserve"> 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карточкой </w:t>
      </w:r>
      <w:r>
        <w:rPr>
          <w:rFonts w:ascii="Times New Roman" w:eastAsia="Times New Roman" w:hAnsi="Times New Roman" w:cs="Times New Roman"/>
        </w:rPr>
        <w:t>операции с ВУ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реестром правонарушения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Дьяченко Никиты Андреевича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 xml:space="preserve">Кодекса РФ об </w:t>
      </w:r>
      <w:r>
        <w:rPr>
          <w:rFonts w:ascii="Times New Roman" w:eastAsia="Times New Roman" w:hAnsi="Times New Roman" w:cs="Times New Roman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одной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0412365400285008022520127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UserDefinedgrp-27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UserDefinedgrp-27rplc-35">
    <w:name w:val="cat-UserDefined grp-27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